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4C43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6"/>
        <w:ind w:left="2880" w:right="3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URSO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C4F9F22" wp14:editId="1598D018">
            <wp:simplePos x="0" y="0"/>
            <wp:positionH relativeFrom="column">
              <wp:posOffset>-171448</wp:posOffset>
            </wp:positionH>
            <wp:positionV relativeFrom="paragraph">
              <wp:posOffset>0</wp:posOffset>
            </wp:positionV>
            <wp:extent cx="6116320" cy="897255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0063EF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74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Técnicas de oficina / Curso 2023</w:t>
      </w:r>
    </w:p>
    <w:p w14:paraId="12068725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-28" w:right="36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 UBICACIÓN CURRICULAR Y PREVIATURAS </w:t>
      </w:r>
    </w:p>
    <w:p w14:paraId="1F7B4D35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Este curso corresponde al 2do. año de la carrera, se dictará en el segundo semestre.  </w:t>
      </w:r>
    </w:p>
    <w:p w14:paraId="584DAC61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8" w:right="-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Previaturas: según reglamento vigente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DAD753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-28" w:right="5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2- EQUIPO DOCENTE A CARGO Y ÁREAS ACADÉMICAS INVOLUCRADAS </w:t>
      </w:r>
    </w:p>
    <w:p w14:paraId="0483514A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8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Asistente  Lic. Natalia Escoto</w:t>
      </w:r>
    </w:p>
    <w:p w14:paraId="3CD237F5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8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Adj. Lic. Stephanie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B9950F" w14:textId="77777777" w:rsidR="00833809" w:rsidRDefault="00833809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83F3C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3- FUNDAMENTACIÓN Y OBJETIVOS GENERALES: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BEB205" w14:textId="77777777" w:rsidR="00833809" w:rsidRDefault="00833809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03FC2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8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</w:rPr>
        <w:t>Proporcionar las herramientas básicas necesarias para la creación de documentos relacionados con la  profesión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C5ADC6D" w14:textId="77777777" w:rsidR="00833809" w:rsidRDefault="00833809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8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73177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8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-Brindar instrumentos necesarios para el desempeño profesional en todo ámbito sanitario, permitiendo comprender la organización.</w:t>
      </w:r>
    </w:p>
    <w:p w14:paraId="78C18356" w14:textId="77777777" w:rsidR="00833809" w:rsidRDefault="00833809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863"/>
        <w:jc w:val="both"/>
        <w:rPr>
          <w:rFonts w:ascii="Times New Roman" w:eastAsia="Times New Roman" w:hAnsi="Times New Roman" w:cs="Times New Roman"/>
        </w:rPr>
      </w:pPr>
    </w:p>
    <w:p w14:paraId="32D863AB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" w:right="8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-Otorgar herramientas al futuro profesional que permitan su inserción laboral. </w:t>
      </w:r>
    </w:p>
    <w:p w14:paraId="3274607A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-28" w:right="24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4- METODOLOGÍAS DE ENSEÑANZA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(máximo 1000 palabras) </w:t>
      </w:r>
    </w:p>
    <w:p w14:paraId="35A5FB7E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curso será virtual teórico/ práctico con encuentros sincrónicos y </w:t>
      </w:r>
      <w:proofErr w:type="gramStart"/>
      <w:r>
        <w:rPr>
          <w:rFonts w:ascii="Times New Roman" w:eastAsia="Times New Roman" w:hAnsi="Times New Roman" w:cs="Times New Roman"/>
        </w:rPr>
        <w:t>asincrónicos..</w:t>
      </w:r>
      <w:proofErr w:type="gramEnd"/>
      <w:r>
        <w:rPr>
          <w:rFonts w:ascii="Times New Roman" w:eastAsia="Times New Roman" w:hAnsi="Times New Roman" w:cs="Times New Roman"/>
        </w:rPr>
        <w:t xml:space="preserve"> Las clases teóricas serán grabadas y subidas a la plataforma EVA, para que el estudiante pueda acceder a ella en cualquier momento. Esta clase, acompañada con la bibliografía y recursos didácticos pertinentes al tema, le servirá de guía para realizar trabajos prácticos.</w:t>
      </w:r>
    </w:p>
    <w:p w14:paraId="3BADDC14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lastRenderedPageBreak/>
        <w:t>La corrección del práctico se subirá a la plataforma EVA cuando finalice la fecha de entrega estipulada.</w:t>
      </w:r>
    </w:p>
    <w:p w14:paraId="17E0B3CD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-28" w:right="56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5- CONTENIDOS TEMÁTICOS </w:t>
      </w:r>
    </w:p>
    <w:p w14:paraId="225E6C5B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Unidad 1 Organizaciones</w:t>
      </w:r>
    </w:p>
    <w:p w14:paraId="1B6FB155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Conceptos. Tipos de organizaciones. Organigramas. Organizaciones de salud. Hospitales y su complejidad. Atención ambulatoria, atención en emergencia, atención domiciliaria. Redes de atención. </w:t>
      </w:r>
    </w:p>
    <w:p w14:paraId="26F2CE4A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Unidad 2 Herramientas metodológicas</w:t>
      </w:r>
    </w:p>
    <w:p w14:paraId="4BE0C081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Manuales de procedimientos en Registros Asistenciales. Flujogramas. Diagrama de Pareto. Análisis FODA. Cronograma de actividades.  Espina de pescado. Redacción de informes, cartas, solicitudes. </w:t>
      </w:r>
    </w:p>
    <w:p w14:paraId="0845E39E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Unidad 3 Calidad </w:t>
      </w:r>
    </w:p>
    <w:p w14:paraId="7C39D433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Introducción a la calidad. Origen y evolución del concepto. Principios fundamentales. Calidad en servicios de salud. Normas ISO. Estándares. Acreditaciones </w:t>
      </w:r>
    </w:p>
    <w:p w14:paraId="518EA462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Unidad 4 Comunicaciones </w:t>
      </w:r>
    </w:p>
    <w:p w14:paraId="6845272E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Gestión de Correo electrónico, firma. Presentaciones  en público Lenguaje corporal. lenguaje no expresivo. Software para realizar presentaciones digitales: </w:t>
      </w:r>
      <w:proofErr w:type="spellStart"/>
      <w:r>
        <w:rPr>
          <w:rFonts w:ascii="Times New Roman" w:eastAsia="Times New Roman" w:hAnsi="Times New Roman" w:cs="Times New Roman"/>
        </w:rPr>
        <w:t>power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point</w:t>
      </w:r>
      <w:proofErr w:type="spellEnd"/>
      <w:r>
        <w:rPr>
          <w:rFonts w:ascii="Times New Roman" w:eastAsia="Times New Roman" w:hAnsi="Times New Roman" w:cs="Times New Roman"/>
        </w:rPr>
        <w:t xml:space="preserve">, herramientas colaborativas y  gestión en plataformas gratuitas. </w:t>
      </w:r>
    </w:p>
    <w:p w14:paraId="3FFCF8E9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Unidad 5 Inserción laboral de los Licenciados en  Registros Médicos </w:t>
      </w:r>
    </w:p>
    <w:p w14:paraId="66E5DD61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Proyecto laboral. Partes de un proyecto. Diseño de un </w:t>
      </w:r>
      <w:proofErr w:type="spellStart"/>
      <w:r>
        <w:rPr>
          <w:rFonts w:ascii="Times New Roman" w:eastAsia="Times New Roman" w:hAnsi="Times New Roman" w:cs="Times New Roman"/>
        </w:rPr>
        <w:t>curriculum</w:t>
      </w:r>
      <w:proofErr w:type="spellEnd"/>
      <w:r>
        <w:rPr>
          <w:rFonts w:ascii="Times New Roman" w:eastAsia="Times New Roman" w:hAnsi="Times New Roman" w:cs="Times New Roman"/>
        </w:rPr>
        <w:t xml:space="preserve"> vitae. Carta de presentación. Entrevista laboral. Red social  profesional: </w:t>
      </w:r>
      <w:proofErr w:type="spellStart"/>
      <w:r>
        <w:rPr>
          <w:rFonts w:ascii="Times New Roman" w:eastAsia="Times New Roman" w:hAnsi="Times New Roman" w:cs="Times New Roman"/>
        </w:rPr>
        <w:t>Linkedin</w:t>
      </w:r>
      <w:proofErr w:type="spellEnd"/>
      <w:r>
        <w:rPr>
          <w:rFonts w:ascii="Times New Roman" w:eastAsia="Times New Roman" w:hAnsi="Times New Roman" w:cs="Times New Roman"/>
        </w:rPr>
        <w:t xml:space="preserve">. Plataforma </w:t>
      </w:r>
      <w:proofErr w:type="spellStart"/>
      <w:r>
        <w:rPr>
          <w:rFonts w:ascii="Times New Roman" w:eastAsia="Times New Roman" w:hAnsi="Times New Roman" w:cs="Times New Roman"/>
        </w:rPr>
        <w:t>CVUy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1B6AD12B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-28" w:right="6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6- CARGA HORARIA </w:t>
      </w:r>
    </w:p>
    <w:p w14:paraId="6BE72CEB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-28" w:right="-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materia tiene una carga horaria total semanal de 6 horas.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serán discriminadas de la siguiente forma: </w:t>
      </w:r>
    </w:p>
    <w:p w14:paraId="1EB32C75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-28" w:right="-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Horas presenciales/virtuales: 2. Los encuentros serán virtuales, se planificará un encuentro mensual de forma presencial. </w:t>
      </w:r>
    </w:p>
    <w:p w14:paraId="5ABD4C5C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-28" w:right="-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Horas destinadas a tareas prácticas proporcionadas por el docente: 4</w:t>
      </w:r>
    </w:p>
    <w:p w14:paraId="2B2746AE" w14:textId="77777777" w:rsidR="00833809" w:rsidRDefault="00833809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-28" w:right="-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F5236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-28" w:right="-1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FORMAS DE EVALUACIÓN, GANANCIA Y APROBACIÓN DEL CURSO </w:t>
      </w:r>
    </w:p>
    <w:p w14:paraId="5891A2A7" w14:textId="77777777" w:rsidR="00833809" w:rsidRDefault="00833809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19D3FB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Para ganar el curso y derecho al examen: </w:t>
      </w:r>
    </w:p>
    <w:p w14:paraId="07E632EE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1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Realizar las dos pruebas parciales. </w:t>
      </w:r>
    </w:p>
    <w:p w14:paraId="253C99C6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138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— Realizar todos los trabajos domiciliarios obligatorios</w:t>
      </w:r>
      <w:r>
        <w:rPr>
          <w:rFonts w:ascii="Times New Roman" w:eastAsia="Times New Roman" w:hAnsi="Times New Roman" w:cs="Times New Roman"/>
          <w:color w:val="FF0000"/>
        </w:rPr>
        <w:t xml:space="preserve">. </w:t>
      </w:r>
    </w:p>
    <w:p w14:paraId="20E3F515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 aprobar el curso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43DEA4A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63" w:lineRule="auto"/>
        <w:ind w:left="1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Realizar las dos pruebas parciales. Se requiere un 60% de promedio de aprobación de todas las pruebas parciales.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Aclaración: </w:t>
      </w:r>
      <w:r>
        <w:rPr>
          <w:rFonts w:ascii="Times New Roman" w:eastAsia="Times New Roman" w:hAnsi="Times New Roman" w:cs="Times New Roman"/>
          <w:color w:val="000000"/>
        </w:rPr>
        <w:t xml:space="preserve">la obtención de un porcentaje menor al 50% en una de las pruebas parciales deberá rendir examen final global. </w:t>
      </w:r>
    </w:p>
    <w:p w14:paraId="3651F38C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Realizar todos los trabajos domiciliarios obligatorios.</w:t>
      </w:r>
    </w:p>
    <w:p w14:paraId="00F91376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-28" w:right="540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8- ORGANIZACIÓN DEL CURSO </w:t>
      </w:r>
    </w:p>
    <w:p w14:paraId="6E6C41EC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8" w:right="80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Calendario </w:t>
      </w:r>
    </w:p>
    <w:p w14:paraId="4A29F372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676" w:right="3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Fecha de inicio: agosto</w:t>
      </w:r>
    </w:p>
    <w:p w14:paraId="466D3368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676" w:right="3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Fecha de finalización</w:t>
      </w:r>
      <w:r>
        <w:rPr>
          <w:rFonts w:ascii="Times New Roman" w:eastAsia="Times New Roman" w:hAnsi="Times New Roman" w:cs="Times New Roman"/>
          <w:sz w:val="24"/>
          <w:szCs w:val="24"/>
        </w:rPr>
        <w:t>: noviembre</w:t>
      </w:r>
    </w:p>
    <w:p w14:paraId="6659F233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676" w:right="3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Fechas de exámenes</w:t>
      </w:r>
      <w:r>
        <w:rPr>
          <w:rFonts w:ascii="Times New Roman" w:eastAsia="Times New Roman" w:hAnsi="Times New Roman" w:cs="Times New Roman"/>
          <w:sz w:val="24"/>
          <w:szCs w:val="24"/>
        </w:rPr>
        <w:t>: diciembre</w:t>
      </w:r>
    </w:p>
    <w:p w14:paraId="23AD6B11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28" w:right="7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Organización general </w:t>
      </w:r>
    </w:p>
    <w:p w14:paraId="4EF12B2A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676" w:right="-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confirmar</w:t>
      </w:r>
    </w:p>
    <w:p w14:paraId="1511C8BF" w14:textId="77777777" w:rsidR="00833809" w:rsidRDefault="008926D0" w:rsidP="008926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-28"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9- BIBLIOGRAFÍA RECOMENDADA </w:t>
      </w:r>
    </w:p>
    <w:p w14:paraId="664EFCBC" w14:textId="77777777" w:rsidR="00833809" w:rsidRDefault="008926D0" w:rsidP="008926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86"/>
        <w:ind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Gestión de servicios de Salud. Dr. Hugo Villar</w:t>
      </w:r>
    </w:p>
    <w:p w14:paraId="7F429EB8" w14:textId="77777777" w:rsidR="00833809" w:rsidRDefault="008926D0" w:rsidP="008926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Normas ISO relacionadas a la temática del curso. </w:t>
      </w:r>
    </w:p>
    <w:p w14:paraId="39D004A9" w14:textId="77777777" w:rsidR="00833809" w:rsidRDefault="008926D0" w:rsidP="008926D0">
      <w:pPr>
        <w:widowControl w:val="0"/>
        <w:numPr>
          <w:ilvl w:val="0"/>
          <w:numId w:val="1"/>
        </w:numPr>
        <w:spacing w:line="261" w:lineRule="auto"/>
        <w:ind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resto de la bibliografía se indicará en el curso de acuerdo a la temática estudiada y a la metodología de  enseñanza del curso. </w:t>
      </w:r>
    </w:p>
    <w:sectPr w:rsidR="0083380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8761D"/>
    <w:multiLevelType w:val="multilevel"/>
    <w:tmpl w:val="04AEE9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317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09"/>
    <w:rsid w:val="00232C1D"/>
    <w:rsid w:val="00833809"/>
    <w:rsid w:val="008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3BD6"/>
  <w15:docId w15:val="{8BE267B6-C461-473B-B552-F5DFF83E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Y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D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r82z/9WjzPyEhyBJGWYNfSdcLQ==">CgMxLjA4AHIhMUdUaWY1N0JtM1FmR2dsZDcyNVdQY1JYWlpBbDlBTkJa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Escoto</dc:creator>
  <cp:lastModifiedBy>HP PC</cp:lastModifiedBy>
  <cp:revision>2</cp:revision>
  <dcterms:created xsi:type="dcterms:W3CDTF">2023-07-08T13:33:00Z</dcterms:created>
  <dcterms:modified xsi:type="dcterms:W3CDTF">2023-07-08T13:33:00Z</dcterms:modified>
</cp:coreProperties>
</file>