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28B4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3A25F35" wp14:editId="072B263C">
            <wp:extent cx="6796405" cy="1143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640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1857B5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3" w:line="240" w:lineRule="auto"/>
        <w:ind w:left="43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DE CURSO  </w:t>
      </w:r>
    </w:p>
    <w:p w14:paraId="18E99E30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43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PLANIFICACIÓN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664C56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7" w:line="240" w:lineRule="auto"/>
        <w:ind w:left="142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 UBICACIÓN CURRICULAR Y PREVIATURAS  </w:t>
      </w:r>
    </w:p>
    <w:p w14:paraId="508B6239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4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Esta asignatura corresponde al cuarto año de la carrera, es semestral. </w:t>
      </w:r>
    </w:p>
    <w:p w14:paraId="0E43FC87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4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Las previaturas son las siguientes: Ser tecnólogo en Registros Médicos </w:t>
      </w:r>
    </w:p>
    <w:p w14:paraId="613B7605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3" w:line="240" w:lineRule="auto"/>
        <w:ind w:left="144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2- EQUIPO DOCENTE A CARGO Y ÁREAS ACADÉMICAS INVOLUCRADAS  </w:t>
      </w:r>
    </w:p>
    <w:p w14:paraId="412B99C0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4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color w:val="000000"/>
        </w:rPr>
        <w:t xml:space="preserve"> docentes involucrad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color w:val="000000"/>
        </w:rPr>
        <w:t xml:space="preserve"> en el desarrollo del curso es:  </w:t>
      </w:r>
    </w:p>
    <w:p w14:paraId="40B61EDC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4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-Prof. Agda. Lic. Saadia Zawadzki </w:t>
      </w:r>
    </w:p>
    <w:p w14:paraId="25CABC09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4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-Prof. Adj.Lic. Jorge Sandes </w:t>
      </w:r>
    </w:p>
    <w:p w14:paraId="6D9C5E23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144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3-FUNDAMENTACIÓN Y OBJETIVOS GENERALES: </w:t>
      </w:r>
    </w:p>
    <w:p w14:paraId="22D45FC0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Desarrollar habilidades y competencias para planificar, organizar y dirigir una Unidad de  </w:t>
      </w:r>
    </w:p>
    <w:p w14:paraId="486A061E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Registros Médicos en cualquier tipo de institución, así́como realizar y/o colaborar en </w:t>
      </w:r>
    </w:p>
    <w:p w14:paraId="26797DAC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investigaciones en el equipo de salud en cualquier área de asistencia. </w:t>
      </w:r>
    </w:p>
    <w:p w14:paraId="1DD701FC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9" w:line="240" w:lineRule="auto"/>
        <w:ind w:right="160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➢ El estudiante debe ser capaz de aplicar los conocimientos adquiridos durante la carrera  </w:t>
      </w:r>
    </w:p>
    <w:p w14:paraId="5C73D37F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resolviendo problemas en entornos nuevos o poco conocidos, dentro de contextos más </w:t>
      </w:r>
    </w:p>
    <w:p w14:paraId="62859CC1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amplios o disciplinares contribuyendo a la gestión institucional.  </w:t>
      </w:r>
    </w:p>
    <w:p w14:paraId="3ADB8E5A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➢ Poseer y comprender conocimientos que aporten una base u oportunidad de ser  </w:t>
      </w:r>
    </w:p>
    <w:p w14:paraId="13F0DE4D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originales en el desarrollo y/o aplicación de ideas, en un contexto de investigación. </w:t>
      </w:r>
    </w:p>
    <w:p w14:paraId="1A8CEE04" w14:textId="77777777" w:rsidR="00510447" w:rsidRDefault="005104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</w:pPr>
    </w:p>
    <w:p w14:paraId="2B93D237" w14:textId="77777777" w:rsidR="00510447" w:rsidRDefault="005104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</w:pPr>
    </w:p>
    <w:p w14:paraId="60F45BC0" w14:textId="77777777" w:rsidR="00510447" w:rsidRDefault="005104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</w:pPr>
    </w:p>
    <w:p w14:paraId="1970B170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4- METODOLOGÍAS DE ENSEÑANZA </w:t>
      </w:r>
    </w:p>
    <w:p w14:paraId="1353E39E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1457"/>
        <w:rPr>
          <w:b/>
          <w:color w:val="000000"/>
        </w:rPr>
      </w:pPr>
      <w:r>
        <w:rPr>
          <w:b/>
          <w:color w:val="000000"/>
        </w:rPr>
        <w:lastRenderedPageBreak/>
        <w:t xml:space="preserve">Del Docente: </w:t>
      </w:r>
    </w:p>
    <w:p w14:paraId="144FD448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32" w:lineRule="auto"/>
        <w:ind w:left="1447" w:right="2280" w:firstLine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Los contenidos conceptuales serán abordados con un enfoque temático siguiendo una  secuencia planificada.  </w:t>
      </w:r>
    </w:p>
    <w:p w14:paraId="558F8441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32" w:lineRule="auto"/>
        <w:ind w:left="1453" w:right="2085" w:firstLine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Estos contenidos serán articulados con observaciones, análisis e intercambios reflexivos  basados en el estudio de casos.  </w:t>
      </w:r>
    </w:p>
    <w:p w14:paraId="7DD190FE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457"/>
        <w:rPr>
          <w:b/>
        </w:rPr>
      </w:pPr>
      <w:r>
        <w:rPr>
          <w:b/>
          <w:color w:val="000000"/>
        </w:rPr>
        <w:t xml:space="preserve">Del Estudiante: </w:t>
      </w:r>
    </w:p>
    <w:p w14:paraId="6BB4693D" w14:textId="77777777" w:rsidR="00510447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Discusión de análisis de casos </w:t>
      </w:r>
    </w:p>
    <w:p w14:paraId="03364ADD" w14:textId="77777777" w:rsidR="00510447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Taller Actividades domiciliarias </w:t>
      </w:r>
    </w:p>
    <w:p w14:paraId="54E2C3F2" w14:textId="77777777" w:rsidR="00510447" w:rsidRDefault="00000000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 xml:space="preserve">Propuestas de mejora en un área de Registros Asistenciales </w:t>
      </w:r>
      <w:r>
        <w:t xml:space="preserve"> </w:t>
      </w:r>
    </w:p>
    <w:p w14:paraId="1A83F595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" w:line="240" w:lineRule="auto"/>
        <w:ind w:left="14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5- CONTENIDOS TEMÁTICOS  </w:t>
      </w:r>
    </w:p>
    <w:p w14:paraId="5371175D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1" w:line="240" w:lineRule="auto"/>
        <w:ind w:left="14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Módulo 1: Habilidades Gerenciales para la Toma de decisiones. </w:t>
      </w:r>
    </w:p>
    <w:p w14:paraId="349A3A81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Módulo 2: Evaluación de éxitos con medidas de calidad.  </w:t>
      </w:r>
    </w:p>
    <w:p w14:paraId="1BC33A09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4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Módulo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: Gestión administrativa, económica y financiera.  </w:t>
      </w:r>
    </w:p>
    <w:p w14:paraId="2B963693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4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Módulo 4:Contexto Tecnológico- Salud Digital </w:t>
      </w:r>
    </w:p>
    <w:p w14:paraId="3CB86DEF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4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Módulo 5: Gestión de la información en el ecosistema salud. </w:t>
      </w:r>
    </w:p>
    <w:p w14:paraId="0A5E3D13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7" w:line="240" w:lineRule="auto"/>
        <w:ind w:left="14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6- CARGA HORARIA  </w:t>
      </w:r>
    </w:p>
    <w:p w14:paraId="5C59ADCF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61" w:lineRule="auto"/>
        <w:ind w:left="1457" w:right="3623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Clases semanales virtual y/o presencial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horas  + </w:t>
      </w:r>
      <w:r>
        <w:rPr>
          <w:rFonts w:ascii="Times New Roman" w:eastAsia="Times New Roman" w:hAnsi="Times New Roman" w:cs="Times New Roman"/>
        </w:rPr>
        <w:t>Actividades</w:t>
      </w:r>
      <w:r>
        <w:rPr>
          <w:rFonts w:ascii="Times New Roman" w:eastAsia="Times New Roman" w:hAnsi="Times New Roman" w:cs="Times New Roman"/>
          <w:color w:val="000000"/>
        </w:rPr>
        <w:t xml:space="preserve"> domiciliarias</w:t>
      </w:r>
      <w:r>
        <w:rPr>
          <w:rFonts w:ascii="Times New Roman" w:eastAsia="Times New Roman" w:hAnsi="Times New Roman" w:cs="Times New Roman"/>
        </w:rPr>
        <w:t xml:space="preserve"> y trabajos de campo. </w:t>
      </w:r>
    </w:p>
    <w:p w14:paraId="776DC8F8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61" w:lineRule="auto"/>
        <w:ind w:left="1457" w:right="3623" w:firstLine="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Carga horaria total: 160 horas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14:paraId="49C3CC14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456" w:lineRule="auto"/>
        <w:ind w:left="1415" w:right="2574" w:firstLine="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7- FORMAS DE EVALUACIÓN GANANCIA Y APROBACIÓN DEL CURSO  </w:t>
      </w:r>
      <w:r>
        <w:rPr>
          <w:rFonts w:ascii="Times New Roman" w:eastAsia="Times New Roman" w:hAnsi="Times New Roman" w:cs="Times New Roman"/>
          <w:color w:val="000000"/>
        </w:rPr>
        <w:t xml:space="preserve">Mínimo de Asistencia: 80 % de clases dictadas </w:t>
      </w:r>
    </w:p>
    <w:p w14:paraId="7778EA03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4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Realización de dos parciales con un mínimo de aprobación del 60% c/u.  </w:t>
      </w:r>
    </w:p>
    <w:p w14:paraId="74B6719E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right="128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 no alcanzar este porcentaje en alguno de ellos el estudiante deberá automáticamente rendir </w:t>
      </w:r>
    </w:p>
    <w:p w14:paraId="1631B668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examen final. </w:t>
      </w:r>
    </w:p>
    <w:p w14:paraId="0C2F7EF0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7" w:line="240" w:lineRule="auto"/>
        <w:ind w:left="14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8- ORGANIZACIÓN DEL CURSO  </w:t>
      </w:r>
    </w:p>
    <w:p w14:paraId="152577C9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Calendario  </w:t>
      </w:r>
    </w:p>
    <w:p w14:paraId="59710F24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2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Fecha de inicio: 11/3/2024</w:t>
      </w:r>
    </w:p>
    <w:p w14:paraId="615ECFF6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2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Fecha de finalización: 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/6/2024</w:t>
      </w:r>
    </w:p>
    <w:p w14:paraId="0D5D0230" w14:textId="77777777" w:rsidR="00510447" w:rsidRDefault="005104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2119"/>
        <w:rPr>
          <w:rFonts w:ascii="Times New Roman" w:eastAsia="Times New Roman" w:hAnsi="Times New Roman" w:cs="Times New Roman"/>
          <w:sz w:val="24"/>
          <w:szCs w:val="24"/>
        </w:rPr>
      </w:pPr>
    </w:p>
    <w:p w14:paraId="44299B8B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240" w:lineRule="auto"/>
        <w:ind w:left="14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Organización general  </w:t>
      </w:r>
    </w:p>
    <w:p w14:paraId="0B40EE81" w14:textId="77777777" w:rsidR="0051044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 w:line="240" w:lineRule="auto"/>
      </w:pPr>
      <w:r>
        <w:t>Lunes de 19:30 a 21:30 hs</w:t>
      </w:r>
    </w:p>
    <w:p w14:paraId="550A7785" w14:textId="77777777" w:rsidR="0051044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Jueves de 18:00 a 20:00 hs </w:t>
      </w:r>
    </w:p>
    <w:p w14:paraId="0D980D0D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ind w:left="1447"/>
        <w:rPr>
          <w:b/>
          <w:color w:val="000000"/>
        </w:rPr>
      </w:pPr>
      <w:r>
        <w:rPr>
          <w:b/>
          <w:color w:val="000000"/>
        </w:rPr>
        <w:t xml:space="preserve">9- BIBLIOGRAFÍA RECOMENDADA (*) </w:t>
      </w:r>
    </w:p>
    <w:p w14:paraId="1D395622" w14:textId="77777777" w:rsidR="00510447" w:rsidRDefault="005104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ind w:left="1447"/>
        <w:rPr>
          <w:b/>
        </w:rPr>
      </w:pPr>
    </w:p>
    <w:p w14:paraId="3BAA28D9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360" w:lineRule="auto"/>
        <w:ind w:left="1440" w:right="14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CARNICERO J, FERNANDEZ A. Coordinadores. Manual de salud electrónica para   directivos de servicios y sistemas de salud. [Internet]. 2012. Disponible en:   http://repositorio.cepal.org/bitstream/handle/11362/3023/S2012060_es.pdf?sequence=1   [consulta 30 enero 2017].  </w:t>
      </w:r>
    </w:p>
    <w:p w14:paraId="09EDE626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1440" w:right="15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</w:t>
      </w:r>
      <w:r>
        <w:rPr>
          <w:rFonts w:ascii="Times New Roman" w:eastAsia="Times New Roman" w:hAnsi="Times New Roman" w:cs="Times New Roman"/>
        </w:rPr>
        <w:t>Génova</w:t>
      </w:r>
      <w:r>
        <w:rPr>
          <w:rFonts w:ascii="Times New Roman" w:eastAsia="Times New Roman" w:hAnsi="Times New Roman" w:cs="Times New Roman"/>
          <w:color w:val="000000"/>
        </w:rPr>
        <w:t xml:space="preserve"> M, De Andrea , M. Parada, J. Gestión de Proyectos en Salud . Primera edición  2018 Departamento de Informática en Salud, Hospital Italiano de Buenos Aires. </w:t>
      </w:r>
    </w:p>
    <w:p w14:paraId="06A30711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1440" w:right="15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INDARTE, S, ZAWADZKI, S, RIBERO, G. Temas de Gestión Clínica. Montevideo:   Dedos; 2012.  </w:t>
      </w:r>
    </w:p>
    <w:p w14:paraId="3752C0B0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360" w:lineRule="auto"/>
        <w:ind w:left="1440" w:right="144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KETZOIAN C. Coordinador. Estadística Médica. Conceptos y aplicaciones al inicio de la   formación médica. Montevideo: Oficina del Libro FEFMUR. 2004.  • MALAGÓN-LONDOÑO G, GALÁN MORERA R, PONTÓN LAVERDE G.   Administración Hospitalaria. 3a. ed. Bogotá: Panamericana; 2008.  • MISA A. Bioestadística Básica e Introducción a la Metodología de la Investigación.   Manual para la aplicación práctica. Montevideo: Bibliomédica ediciones. 2015.  • Organización Panamericana de la Salud. La transformación de la gestión de hospitales  en América Latina y el Caribe. Washington DC: OPS; 2001. 2012.  </w:t>
      </w:r>
    </w:p>
    <w:p w14:paraId="7CB6EB89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1440" w:right="1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• Stephen Robbins, Comportamiento Organizacional, 17ª edición, Pearson México 2017. • VILLAR H y colaboradores. Gestión de Servicios de Salud. Montevideo: Zona Editorial</w:t>
      </w:r>
      <w:r>
        <w:rPr>
          <w:rFonts w:ascii="Times New Roman" w:eastAsia="Times New Roman" w:hAnsi="Times New Roman" w:cs="Times New Roman"/>
        </w:rPr>
        <w:t>.</w:t>
      </w:r>
    </w:p>
    <w:p w14:paraId="1076F18A" w14:textId="77777777" w:rsidR="00510447" w:rsidRDefault="005104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1440" w:right="1539"/>
        <w:jc w:val="both"/>
        <w:rPr>
          <w:rFonts w:ascii="Times New Roman" w:eastAsia="Times New Roman" w:hAnsi="Times New Roman" w:cs="Times New Roman"/>
        </w:rPr>
      </w:pPr>
    </w:p>
    <w:p w14:paraId="3E1CFDE5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1440" w:right="15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•Nusssabaumer Knaflic, C. Storytelling with data: A Data Visualization Guide For Busi, Editorial Wiley.2015.Disponible en: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https://www.asrepayesh.com/assets/asrepayesh.com/repo/file/storytelling-with-data-cole-nussbaumer-knaflic.pdf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79450DF5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1440" w:right="15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•Martin, James &amp; Odell, James: “Análisis y Diseño de Sistemas de Información”. McGraw Hill. México, 1992.</w:t>
      </w:r>
    </w:p>
    <w:p w14:paraId="6935730D" w14:textId="77777777" w:rsidR="00510447" w:rsidRDefault="005104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1440" w:right="1539"/>
        <w:rPr>
          <w:rFonts w:ascii="Times New Roman" w:eastAsia="Times New Roman" w:hAnsi="Times New Roman" w:cs="Times New Roman"/>
        </w:rPr>
      </w:pPr>
    </w:p>
    <w:p w14:paraId="428BAE16" w14:textId="77777777" w:rsidR="005104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1440" w:right="153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(*) La bibliografía está sujeta a cambios, pudiendo ser modificada y ampliada con un criterio  acorde a la dinámica planteada y al acompañamiento del proceso de enseñanza y aprendizaje  del estudiante. </w:t>
      </w:r>
    </w:p>
    <w:sectPr w:rsidR="00510447">
      <w:pgSz w:w="12240" w:h="15840"/>
      <w:pgMar w:top="1424" w:right="0" w:bottom="178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446D"/>
    <w:multiLevelType w:val="multilevel"/>
    <w:tmpl w:val="89E824E6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FB766D0"/>
    <w:multiLevelType w:val="multilevel"/>
    <w:tmpl w:val="22847A9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1722174090">
    <w:abstractNumId w:val="1"/>
  </w:num>
  <w:num w:numId="2" w16cid:durableId="169773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47"/>
    <w:rsid w:val="00476930"/>
    <w:rsid w:val="005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87E4"/>
  <w15:docId w15:val="{94CB4430-6DEC-48E5-9C3E-4271426D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Y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repayesh.com/assets/asrepayesh.com/repo/file/storytelling-with-data-cole-nussbaumer-knaflic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3832</Characters>
  <Application>Microsoft Office Word</Application>
  <DocSecurity>0</DocSecurity>
  <Lines>31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2</cp:revision>
  <dcterms:created xsi:type="dcterms:W3CDTF">2024-02-19T13:39:00Z</dcterms:created>
  <dcterms:modified xsi:type="dcterms:W3CDTF">2024-02-19T13:39:00Z</dcterms:modified>
</cp:coreProperties>
</file>